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E84" w:rsidRPr="006B4E84" w:rsidRDefault="006B4E84" w:rsidP="00B156DB">
      <w:pPr>
        <w:spacing w:before="100" w:beforeAutospacing="1" w:after="100" w:afterAutospacing="1" w:line="240" w:lineRule="auto"/>
        <w:jc w:val="center"/>
        <w:outlineLvl w:val="0"/>
        <w:rPr>
          <w:rFonts w:ascii="Verdana" w:eastAsia="Times New Roman" w:hAnsi="Verdana" w:cs="Arial"/>
          <w:b/>
          <w:bCs/>
          <w:kern w:val="36"/>
          <w:sz w:val="24"/>
          <w:szCs w:val="24"/>
          <w:u w:val="single"/>
          <w:lang w:eastAsia="en-GB"/>
        </w:rPr>
      </w:pPr>
      <w:r w:rsidRPr="006B4E84">
        <w:rPr>
          <w:rFonts w:ascii="Verdana" w:eastAsia="Times New Roman" w:hAnsi="Verdana" w:cs="Arial"/>
          <w:b/>
          <w:bCs/>
          <w:kern w:val="36"/>
          <w:sz w:val="24"/>
          <w:szCs w:val="24"/>
          <w:u w:val="single"/>
          <w:lang w:eastAsia="en-GB"/>
        </w:rPr>
        <w:t>Green Zone</w:t>
      </w:r>
    </w:p>
    <w:p w:rsidR="006B4E84" w:rsidRPr="006B4E84" w:rsidRDefault="00B156DB" w:rsidP="006B4E84">
      <w:pPr>
        <w:shd w:val="clear" w:color="auto" w:fill="FFFFFF"/>
        <w:spacing w:before="100" w:beforeAutospacing="1" w:after="100" w:afterAutospacing="1" w:line="240" w:lineRule="auto"/>
        <w:rPr>
          <w:rFonts w:ascii="Verdana" w:eastAsia="Times New Roman" w:hAnsi="Verdana" w:cs="Arial"/>
          <w:sz w:val="20"/>
          <w:szCs w:val="20"/>
          <w:lang w:eastAsia="en-GB"/>
        </w:rPr>
      </w:pPr>
      <w:r w:rsidRPr="006B4E84">
        <w:rPr>
          <w:rFonts w:ascii="Verdana" w:eastAsia="Times New Roman" w:hAnsi="Verdana" w:cs="Arial"/>
          <w:noProof/>
          <w:sz w:val="20"/>
          <w:szCs w:val="20"/>
          <w:lang w:eastAsia="en-GB"/>
        </w:rPr>
        <w:drawing>
          <wp:anchor distT="0" distB="0" distL="114300" distR="114300" simplePos="0" relativeHeight="251658240" behindDoc="0" locked="0" layoutInCell="1" allowOverlap="1">
            <wp:simplePos x="0" y="0"/>
            <wp:positionH relativeFrom="column">
              <wp:posOffset>1895475</wp:posOffset>
            </wp:positionH>
            <wp:positionV relativeFrom="paragraph">
              <wp:posOffset>46355</wp:posOffset>
            </wp:positionV>
            <wp:extent cx="771525" cy="1076325"/>
            <wp:effectExtent l="0" t="0" r="9525" b="9525"/>
            <wp:wrapSquare wrapText="bothSides"/>
            <wp:docPr id="2" name="Picture 2" descr="https://evenwoodce8403130.wp-sch.durham.gov.uk/wp-content/uploads/sites/123/2021/02/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venwoodce8403130.wp-sch.durham.gov.uk/wp-content/uploads/sites/123/2021/02/Gree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4E84" w:rsidRDefault="006B4E84" w:rsidP="006B4E84">
      <w:pPr>
        <w:shd w:val="clear" w:color="auto" w:fill="FFFFFF"/>
        <w:spacing w:before="100" w:beforeAutospacing="1" w:after="100" w:afterAutospacing="1" w:line="240" w:lineRule="auto"/>
        <w:outlineLvl w:val="2"/>
        <w:rPr>
          <w:rFonts w:ascii="Verdana" w:eastAsia="Times New Roman" w:hAnsi="Verdana" w:cs="Arial"/>
          <w:b/>
          <w:bCs/>
          <w:color w:val="1D4D8F"/>
          <w:sz w:val="20"/>
          <w:szCs w:val="20"/>
          <w:lang w:eastAsia="en-GB"/>
        </w:rPr>
      </w:pPr>
    </w:p>
    <w:p w:rsidR="006B4E84" w:rsidRPr="006B4E84" w:rsidRDefault="006B4E84" w:rsidP="006B4E84">
      <w:pPr>
        <w:shd w:val="clear" w:color="auto" w:fill="FFFFFF"/>
        <w:spacing w:before="100" w:beforeAutospacing="1" w:after="100" w:afterAutospacing="1" w:line="240" w:lineRule="auto"/>
        <w:outlineLvl w:val="2"/>
        <w:rPr>
          <w:rFonts w:ascii="Verdana" w:eastAsia="Times New Roman" w:hAnsi="Verdana" w:cs="Arial"/>
          <w:b/>
          <w:bCs/>
          <w:sz w:val="20"/>
          <w:szCs w:val="20"/>
          <w:lang w:eastAsia="en-GB"/>
        </w:rPr>
      </w:pPr>
    </w:p>
    <w:p w:rsidR="00B156DB" w:rsidRDefault="006B4E84" w:rsidP="00B156DB">
      <w:pPr>
        <w:shd w:val="clear" w:color="auto" w:fill="FFFFFF"/>
        <w:spacing w:before="100" w:beforeAutospacing="1" w:after="100" w:afterAutospacing="1" w:line="240" w:lineRule="auto"/>
        <w:outlineLvl w:val="2"/>
        <w:rPr>
          <w:rFonts w:ascii="Verdana" w:eastAsia="Times New Roman" w:hAnsi="Verdana" w:cs="Arial"/>
          <w:b/>
          <w:bCs/>
          <w:sz w:val="20"/>
          <w:szCs w:val="20"/>
          <w:lang w:eastAsia="en-GB"/>
        </w:rPr>
      </w:pPr>
      <w:r w:rsidRPr="006B4E84">
        <w:rPr>
          <w:rFonts w:ascii="Verdana" w:eastAsia="Times New Roman" w:hAnsi="Verdana" w:cs="Arial"/>
          <w:b/>
          <w:bCs/>
          <w:sz w:val="20"/>
          <w:szCs w:val="20"/>
          <w:lang w:eastAsia="en-GB"/>
        </w:rPr>
        <w:t>What is the Green</w:t>
      </w:r>
      <w:r w:rsidR="00B156DB" w:rsidRPr="006B4E84">
        <w:rPr>
          <w:rFonts w:ascii="Verdana" w:eastAsia="Times New Roman" w:hAnsi="Verdana" w:cs="Arial"/>
          <w:b/>
          <w:bCs/>
          <w:sz w:val="20"/>
          <w:szCs w:val="20"/>
          <w:lang w:eastAsia="en-GB"/>
        </w:rPr>
        <w:t> Zone</w:t>
      </w:r>
      <w:r w:rsidRPr="006B4E84">
        <w:rPr>
          <w:rFonts w:ascii="Verdana" w:eastAsia="Times New Roman" w:hAnsi="Verdana" w:cs="Arial"/>
          <w:b/>
          <w:bCs/>
          <w:sz w:val="20"/>
          <w:szCs w:val="20"/>
          <w:lang w:eastAsia="en-GB"/>
        </w:rPr>
        <w:t>?</w:t>
      </w:r>
    </w:p>
    <w:p w:rsidR="006B4E84" w:rsidRPr="00B156DB" w:rsidRDefault="006B4E84" w:rsidP="00B156DB">
      <w:pPr>
        <w:shd w:val="clear" w:color="auto" w:fill="FFFFFF"/>
        <w:spacing w:before="100" w:beforeAutospacing="1" w:after="100" w:afterAutospacing="1" w:line="240" w:lineRule="auto"/>
        <w:outlineLvl w:val="2"/>
        <w:rPr>
          <w:rFonts w:ascii="Verdana" w:eastAsia="Times New Roman" w:hAnsi="Verdana" w:cs="Arial"/>
          <w:b/>
          <w:bCs/>
          <w:sz w:val="20"/>
          <w:szCs w:val="20"/>
          <w:lang w:eastAsia="en-GB"/>
        </w:rPr>
      </w:pPr>
      <w:r w:rsidRPr="006B4E84">
        <w:rPr>
          <w:rFonts w:ascii="Verdana" w:eastAsia="Times New Roman" w:hAnsi="Verdana" w:cs="Arial"/>
          <w:sz w:val="20"/>
          <w:szCs w:val="20"/>
          <w:lang w:eastAsia="en-GB"/>
        </w:rPr>
        <w:t>The green zone is used to describe when you’re in a calm state of alertness.</w:t>
      </w:r>
      <w:r w:rsidR="00B156DB">
        <w:rPr>
          <w:rFonts w:ascii="Verdana" w:eastAsia="Times New Roman" w:hAnsi="Verdana" w:cs="Arial"/>
          <w:b/>
          <w:bCs/>
          <w:sz w:val="20"/>
          <w:szCs w:val="20"/>
          <w:lang w:eastAsia="en-GB"/>
        </w:rPr>
        <w:t xml:space="preserve">  </w:t>
      </w:r>
      <w:r w:rsidRPr="006B4E84">
        <w:rPr>
          <w:rFonts w:ascii="Verdana" w:eastAsia="Times New Roman" w:hAnsi="Verdana" w:cs="Arial"/>
          <w:sz w:val="20"/>
          <w:szCs w:val="20"/>
          <w:lang w:eastAsia="en-GB"/>
        </w:rPr>
        <w:t>Being in the green zone means you are calm, focused, happy, or ready to learn. This is predominantly the state you want your child to be in. It’s also the state most needed in the classroom in order to learn.</w:t>
      </w:r>
    </w:p>
    <w:p w:rsidR="006B4E84" w:rsidRPr="006B4E84" w:rsidRDefault="006B4E84" w:rsidP="006B4E84">
      <w:pPr>
        <w:shd w:val="clear" w:color="auto" w:fill="FFFFFF"/>
        <w:spacing w:before="100" w:beforeAutospacing="1" w:after="100" w:afterAutospacing="1" w:line="240" w:lineRule="auto"/>
        <w:outlineLvl w:val="2"/>
        <w:rPr>
          <w:rFonts w:ascii="Verdana" w:eastAsia="Times New Roman" w:hAnsi="Verdana" w:cs="Arial"/>
          <w:b/>
          <w:bCs/>
          <w:sz w:val="20"/>
          <w:szCs w:val="20"/>
          <w:lang w:eastAsia="en-GB"/>
        </w:rPr>
      </w:pPr>
      <w:r w:rsidRPr="006B4E84">
        <w:rPr>
          <w:rFonts w:ascii="Verdana" w:eastAsia="Times New Roman" w:hAnsi="Verdana" w:cs="Arial"/>
          <w:b/>
          <w:bCs/>
          <w:sz w:val="20"/>
          <w:szCs w:val="20"/>
          <w:lang w:eastAsia="en-GB"/>
        </w:rPr>
        <w:t>How would your child behave in the Green Zone?</w:t>
      </w:r>
    </w:p>
    <w:p w:rsidR="006B4E84" w:rsidRPr="006B4E84" w:rsidRDefault="006B4E84" w:rsidP="006B4E84">
      <w:pPr>
        <w:numPr>
          <w:ilvl w:val="0"/>
          <w:numId w:val="1"/>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6B4E84">
        <w:rPr>
          <w:rFonts w:ascii="Verdana" w:eastAsia="Times New Roman" w:hAnsi="Verdana" w:cs="Arial"/>
          <w:sz w:val="20"/>
          <w:szCs w:val="20"/>
          <w:lang w:eastAsia="en-GB"/>
        </w:rPr>
        <w:t>Calm</w:t>
      </w:r>
    </w:p>
    <w:p w:rsidR="006B4E84" w:rsidRPr="006B4E84" w:rsidRDefault="006B4E84" w:rsidP="006B4E84">
      <w:pPr>
        <w:numPr>
          <w:ilvl w:val="0"/>
          <w:numId w:val="1"/>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6B4E84">
        <w:rPr>
          <w:rFonts w:ascii="Verdana" w:eastAsia="Times New Roman" w:hAnsi="Verdana" w:cs="Arial"/>
          <w:sz w:val="20"/>
          <w:szCs w:val="20"/>
          <w:lang w:eastAsia="en-GB"/>
        </w:rPr>
        <w:t>Focused</w:t>
      </w:r>
    </w:p>
    <w:p w:rsidR="006B4E84" w:rsidRPr="006B4E84" w:rsidRDefault="006B4E84" w:rsidP="006B4E84">
      <w:pPr>
        <w:numPr>
          <w:ilvl w:val="0"/>
          <w:numId w:val="1"/>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6B4E84">
        <w:rPr>
          <w:rFonts w:ascii="Verdana" w:eastAsia="Times New Roman" w:hAnsi="Verdana" w:cs="Arial"/>
          <w:sz w:val="20"/>
          <w:szCs w:val="20"/>
          <w:lang w:eastAsia="en-GB"/>
        </w:rPr>
        <w:t>Happy</w:t>
      </w:r>
    </w:p>
    <w:p w:rsidR="006B4E84" w:rsidRDefault="006B4E84" w:rsidP="006B4E84">
      <w:pPr>
        <w:numPr>
          <w:ilvl w:val="0"/>
          <w:numId w:val="1"/>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6B4E84">
        <w:rPr>
          <w:rFonts w:ascii="Verdana" w:eastAsia="Times New Roman" w:hAnsi="Verdana" w:cs="Arial"/>
          <w:sz w:val="20"/>
          <w:szCs w:val="20"/>
          <w:lang w:eastAsia="en-GB"/>
        </w:rPr>
        <w:t>Content</w:t>
      </w:r>
    </w:p>
    <w:p w:rsidR="006B4E84" w:rsidRPr="006B4E84" w:rsidRDefault="006B4E84" w:rsidP="00B156DB">
      <w:pPr>
        <w:shd w:val="clear" w:color="auto" w:fill="FFFFFF"/>
        <w:spacing w:before="100" w:beforeAutospacing="1" w:after="100" w:afterAutospacing="1" w:line="240" w:lineRule="auto"/>
        <w:rPr>
          <w:rFonts w:ascii="Verdana" w:eastAsia="Times New Roman" w:hAnsi="Verdana" w:cs="Arial"/>
          <w:sz w:val="20"/>
          <w:szCs w:val="20"/>
          <w:lang w:eastAsia="en-GB"/>
        </w:rPr>
      </w:pPr>
    </w:p>
    <w:p w:rsidR="006B4E84" w:rsidRPr="006B4E84" w:rsidRDefault="006B4E84" w:rsidP="006B4E84">
      <w:pPr>
        <w:shd w:val="clear" w:color="auto" w:fill="FFFFFF"/>
        <w:spacing w:before="100" w:beforeAutospacing="1" w:after="100" w:afterAutospacing="1" w:line="240" w:lineRule="auto"/>
        <w:outlineLvl w:val="2"/>
        <w:rPr>
          <w:rFonts w:ascii="Verdana" w:eastAsia="Times New Roman" w:hAnsi="Verdana" w:cs="Arial"/>
          <w:b/>
          <w:bCs/>
          <w:sz w:val="20"/>
          <w:szCs w:val="20"/>
          <w:lang w:eastAsia="en-GB"/>
        </w:rPr>
      </w:pPr>
      <w:r w:rsidRPr="006B4E84">
        <w:rPr>
          <w:rFonts w:ascii="Verdana" w:eastAsia="Times New Roman" w:hAnsi="Verdana" w:cs="Arial"/>
          <w:b/>
          <w:bCs/>
          <w:sz w:val="20"/>
          <w:szCs w:val="20"/>
          <w:lang w:eastAsia="en-GB"/>
        </w:rPr>
        <w:t>What strategies do we implement in school to keep children in the Green Zone?</w:t>
      </w:r>
    </w:p>
    <w:p w:rsidR="006B4E84" w:rsidRPr="006B4E84" w:rsidRDefault="006B4E84" w:rsidP="006B4E84">
      <w:pPr>
        <w:numPr>
          <w:ilvl w:val="0"/>
          <w:numId w:val="2"/>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6B4E84">
        <w:rPr>
          <w:rFonts w:ascii="Verdana" w:eastAsia="Times New Roman" w:hAnsi="Verdana" w:cs="Arial"/>
          <w:sz w:val="20"/>
          <w:szCs w:val="20"/>
          <w:lang w:eastAsia="en-GB"/>
        </w:rPr>
        <w:t>Implement daily sensory breaks</w:t>
      </w:r>
    </w:p>
    <w:p w:rsidR="006B4E84" w:rsidRPr="006B4E84" w:rsidRDefault="006B4E84" w:rsidP="006B4E84">
      <w:pPr>
        <w:numPr>
          <w:ilvl w:val="0"/>
          <w:numId w:val="2"/>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6B4E84">
        <w:rPr>
          <w:rFonts w:ascii="Verdana" w:eastAsia="Times New Roman" w:hAnsi="Verdana" w:cs="Arial"/>
          <w:sz w:val="20"/>
          <w:szCs w:val="20"/>
          <w:lang w:eastAsia="en-GB"/>
        </w:rPr>
        <w:t>Sensory areas on the playground</w:t>
      </w:r>
    </w:p>
    <w:p w:rsidR="006B4E84" w:rsidRPr="006B4E84" w:rsidRDefault="006B4E84" w:rsidP="006B4E84">
      <w:pPr>
        <w:numPr>
          <w:ilvl w:val="0"/>
          <w:numId w:val="2"/>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6B4E84">
        <w:rPr>
          <w:rFonts w:ascii="Verdana" w:eastAsia="Times New Roman" w:hAnsi="Verdana" w:cs="Arial"/>
          <w:sz w:val="20"/>
          <w:szCs w:val="20"/>
          <w:lang w:eastAsia="en-GB"/>
        </w:rPr>
        <w:t>Celebrate Mental Health focused days throughout the school year</w:t>
      </w:r>
    </w:p>
    <w:p w:rsidR="006B4E84" w:rsidRPr="006B4E84" w:rsidRDefault="006B4E84" w:rsidP="006B4E84">
      <w:pPr>
        <w:numPr>
          <w:ilvl w:val="0"/>
          <w:numId w:val="2"/>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6B4E84">
        <w:rPr>
          <w:rFonts w:ascii="Verdana" w:eastAsia="Times New Roman" w:hAnsi="Verdana" w:cs="Arial"/>
          <w:sz w:val="20"/>
          <w:szCs w:val="20"/>
          <w:lang w:eastAsia="en-GB"/>
        </w:rPr>
        <w:t>PSHE lessons</w:t>
      </w:r>
    </w:p>
    <w:p w:rsidR="006B4E84" w:rsidRPr="006B4E84" w:rsidRDefault="006B4E84" w:rsidP="006B4E84">
      <w:pPr>
        <w:numPr>
          <w:ilvl w:val="0"/>
          <w:numId w:val="2"/>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6B4E84">
        <w:rPr>
          <w:rFonts w:ascii="Verdana" w:eastAsia="Times New Roman" w:hAnsi="Verdana" w:cs="Arial"/>
          <w:sz w:val="20"/>
          <w:szCs w:val="20"/>
          <w:lang w:eastAsia="en-GB"/>
        </w:rPr>
        <w:t>Mindfulness activities</w:t>
      </w:r>
    </w:p>
    <w:p w:rsidR="006B4E84" w:rsidRPr="006B4E84" w:rsidRDefault="006B4E84" w:rsidP="006B4E84">
      <w:pPr>
        <w:numPr>
          <w:ilvl w:val="0"/>
          <w:numId w:val="2"/>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6B4E84">
        <w:rPr>
          <w:rFonts w:ascii="Verdana" w:eastAsia="Times New Roman" w:hAnsi="Verdana" w:cs="Arial"/>
          <w:sz w:val="20"/>
          <w:szCs w:val="20"/>
          <w:lang w:eastAsia="en-GB"/>
        </w:rPr>
        <w:t>Circle time</w:t>
      </w:r>
    </w:p>
    <w:p w:rsidR="006B4E84" w:rsidRPr="006B4E84" w:rsidRDefault="006B4E84" w:rsidP="006B4E84">
      <w:pPr>
        <w:numPr>
          <w:ilvl w:val="0"/>
          <w:numId w:val="2"/>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6B4E84">
        <w:rPr>
          <w:rFonts w:ascii="Verdana" w:eastAsia="Times New Roman" w:hAnsi="Verdana" w:cs="Arial"/>
          <w:sz w:val="20"/>
          <w:szCs w:val="20"/>
          <w:lang w:eastAsia="en-GB"/>
        </w:rPr>
        <w:t>Use a positive behaviour policy</w:t>
      </w:r>
    </w:p>
    <w:p w:rsidR="006B4E84" w:rsidRPr="006B4E84" w:rsidRDefault="006B4E84" w:rsidP="006B4E84">
      <w:pPr>
        <w:numPr>
          <w:ilvl w:val="0"/>
          <w:numId w:val="2"/>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6B4E84">
        <w:rPr>
          <w:rFonts w:ascii="Verdana" w:eastAsia="Times New Roman" w:hAnsi="Verdana" w:cs="Arial"/>
          <w:sz w:val="20"/>
          <w:szCs w:val="20"/>
          <w:lang w:eastAsia="en-GB"/>
        </w:rPr>
        <w:t>Encourage a healthy lifestyle</w:t>
      </w:r>
    </w:p>
    <w:p w:rsidR="006B4E84" w:rsidRPr="006B4E84" w:rsidRDefault="006B4E84" w:rsidP="006B4E84">
      <w:pPr>
        <w:numPr>
          <w:ilvl w:val="0"/>
          <w:numId w:val="2"/>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6B4E84">
        <w:rPr>
          <w:rFonts w:ascii="Verdana" w:eastAsia="Times New Roman" w:hAnsi="Verdana" w:cs="Arial"/>
          <w:sz w:val="20"/>
          <w:szCs w:val="20"/>
          <w:lang w:eastAsia="en-GB"/>
        </w:rPr>
        <w:t>Teach children how to keep fit</w:t>
      </w:r>
    </w:p>
    <w:p w:rsidR="006B4E84" w:rsidRPr="006B4E84" w:rsidRDefault="006B4E84" w:rsidP="006B4E84">
      <w:pPr>
        <w:shd w:val="clear" w:color="auto" w:fill="FFFFFF"/>
        <w:spacing w:before="100" w:beforeAutospacing="1" w:after="100" w:afterAutospacing="1" w:line="240" w:lineRule="auto"/>
        <w:outlineLvl w:val="2"/>
        <w:rPr>
          <w:rFonts w:ascii="Verdana" w:eastAsia="Times New Roman" w:hAnsi="Verdana" w:cs="Arial"/>
          <w:b/>
          <w:bCs/>
          <w:sz w:val="20"/>
          <w:szCs w:val="20"/>
          <w:lang w:eastAsia="en-GB"/>
        </w:rPr>
      </w:pPr>
      <w:r w:rsidRPr="006B4E84">
        <w:rPr>
          <w:rFonts w:ascii="Verdana" w:eastAsia="Times New Roman" w:hAnsi="Verdana" w:cs="Arial"/>
          <w:b/>
          <w:bCs/>
          <w:sz w:val="20"/>
          <w:szCs w:val="20"/>
          <w:lang w:eastAsia="en-GB"/>
        </w:rPr>
        <w:t>What strategies can you use at home?</w:t>
      </w:r>
    </w:p>
    <w:p w:rsidR="006B4E84" w:rsidRPr="006B4E84" w:rsidRDefault="006B4E84" w:rsidP="006B4E84">
      <w:pPr>
        <w:numPr>
          <w:ilvl w:val="0"/>
          <w:numId w:val="3"/>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6B4E84">
        <w:rPr>
          <w:rFonts w:ascii="Verdana" w:eastAsia="Times New Roman" w:hAnsi="Verdana" w:cs="Arial"/>
          <w:sz w:val="20"/>
          <w:szCs w:val="20"/>
          <w:lang w:eastAsia="en-GB"/>
        </w:rPr>
        <w:t>Self-care- treat yourself to a relaxing bath or night off homework</w:t>
      </w:r>
    </w:p>
    <w:p w:rsidR="006B4E84" w:rsidRPr="006B4E84" w:rsidRDefault="006B4E84" w:rsidP="006B4E84">
      <w:pPr>
        <w:numPr>
          <w:ilvl w:val="0"/>
          <w:numId w:val="3"/>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6B4E84">
        <w:rPr>
          <w:rFonts w:ascii="Verdana" w:eastAsia="Times New Roman" w:hAnsi="Verdana" w:cs="Arial"/>
          <w:sz w:val="20"/>
          <w:szCs w:val="20"/>
          <w:lang w:eastAsia="en-GB"/>
        </w:rPr>
        <w:t>Organise your clothes for school the night before to prevent stress</w:t>
      </w:r>
    </w:p>
    <w:p w:rsidR="006B4E84" w:rsidRPr="006B4E84" w:rsidRDefault="006B4E84" w:rsidP="006B4E84">
      <w:pPr>
        <w:numPr>
          <w:ilvl w:val="0"/>
          <w:numId w:val="3"/>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6B4E84">
        <w:rPr>
          <w:rFonts w:ascii="Verdana" w:eastAsia="Times New Roman" w:hAnsi="Verdana" w:cs="Arial"/>
          <w:sz w:val="20"/>
          <w:szCs w:val="20"/>
          <w:lang w:eastAsia="en-GB"/>
        </w:rPr>
        <w:t>Spend time with your friends and family</w:t>
      </w:r>
    </w:p>
    <w:p w:rsidR="006B4E84" w:rsidRPr="006B4E84" w:rsidRDefault="006B4E84" w:rsidP="006B4E84">
      <w:pPr>
        <w:numPr>
          <w:ilvl w:val="0"/>
          <w:numId w:val="3"/>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6B4E84">
        <w:rPr>
          <w:rFonts w:ascii="Verdana" w:eastAsia="Times New Roman" w:hAnsi="Verdana" w:cs="Arial"/>
          <w:sz w:val="20"/>
          <w:szCs w:val="20"/>
          <w:lang w:eastAsia="en-GB"/>
        </w:rPr>
        <w:t>Take time out to do something you love to do</w:t>
      </w:r>
    </w:p>
    <w:p w:rsidR="006B4E84" w:rsidRPr="006B4E84" w:rsidRDefault="006B4E84" w:rsidP="006B4E84">
      <w:pPr>
        <w:numPr>
          <w:ilvl w:val="0"/>
          <w:numId w:val="3"/>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6B4E84">
        <w:rPr>
          <w:rFonts w:ascii="Verdana" w:eastAsia="Times New Roman" w:hAnsi="Verdana" w:cs="Arial"/>
          <w:sz w:val="20"/>
          <w:szCs w:val="20"/>
          <w:lang w:eastAsia="en-GB"/>
        </w:rPr>
        <w:t>Eat healthy and nutritious food</w:t>
      </w:r>
    </w:p>
    <w:p w:rsidR="006B4E84" w:rsidRPr="006B4E84" w:rsidRDefault="006B4E84" w:rsidP="006B4E84">
      <w:pPr>
        <w:numPr>
          <w:ilvl w:val="0"/>
          <w:numId w:val="3"/>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6B4E84">
        <w:rPr>
          <w:rFonts w:ascii="Verdana" w:eastAsia="Times New Roman" w:hAnsi="Verdana" w:cs="Arial"/>
          <w:sz w:val="20"/>
          <w:szCs w:val="20"/>
          <w:lang w:eastAsia="en-GB"/>
        </w:rPr>
        <w:t>Drink plenty of water</w:t>
      </w:r>
    </w:p>
    <w:p w:rsidR="006B4E84" w:rsidRPr="006B4E84" w:rsidRDefault="006B4E84" w:rsidP="006B4E84">
      <w:pPr>
        <w:numPr>
          <w:ilvl w:val="0"/>
          <w:numId w:val="3"/>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6B4E84">
        <w:rPr>
          <w:rFonts w:ascii="Verdana" w:eastAsia="Times New Roman" w:hAnsi="Verdana" w:cs="Arial"/>
          <w:sz w:val="20"/>
          <w:szCs w:val="20"/>
          <w:lang w:eastAsia="en-GB"/>
        </w:rPr>
        <w:t>Get 8 hours+ sleep</w:t>
      </w:r>
    </w:p>
    <w:p w:rsidR="006B4E84" w:rsidRPr="006B4E84" w:rsidRDefault="006B4E84" w:rsidP="006B4E84">
      <w:pPr>
        <w:shd w:val="clear" w:color="auto" w:fill="FFFFFF"/>
        <w:spacing w:before="100" w:beforeAutospacing="1" w:after="100" w:afterAutospacing="1" w:line="240" w:lineRule="auto"/>
        <w:outlineLvl w:val="2"/>
        <w:rPr>
          <w:rFonts w:ascii="Verdana" w:eastAsia="Times New Roman" w:hAnsi="Verdana" w:cs="Arial"/>
          <w:b/>
          <w:bCs/>
          <w:sz w:val="20"/>
          <w:szCs w:val="20"/>
          <w:lang w:eastAsia="en-GB"/>
        </w:rPr>
      </w:pPr>
      <w:r w:rsidRPr="006B4E84">
        <w:rPr>
          <w:rFonts w:ascii="Verdana" w:eastAsia="Times New Roman" w:hAnsi="Verdana" w:cs="Arial"/>
          <w:b/>
          <w:bCs/>
          <w:sz w:val="20"/>
          <w:szCs w:val="20"/>
          <w:lang w:eastAsia="en-GB"/>
        </w:rPr>
        <w:t>Stories to read at home</w:t>
      </w:r>
    </w:p>
    <w:p w:rsidR="006B4E84" w:rsidRPr="006B4E84" w:rsidRDefault="006B4E84" w:rsidP="006B4E84">
      <w:pPr>
        <w:shd w:val="clear" w:color="auto" w:fill="FFFFFF"/>
        <w:spacing w:after="0" w:line="240" w:lineRule="auto"/>
        <w:jc w:val="center"/>
        <w:rPr>
          <w:rFonts w:ascii="Verdana" w:eastAsia="Times New Roman" w:hAnsi="Verdana" w:cs="Times New Roman"/>
          <w:sz w:val="20"/>
          <w:szCs w:val="20"/>
          <w:lang w:eastAsia="en-GB"/>
        </w:rPr>
      </w:pPr>
      <w:r w:rsidRPr="006B4E84">
        <w:rPr>
          <w:rFonts w:ascii="Verdana" w:eastAsia="Times New Roman" w:hAnsi="Verdana" w:cs="Arial"/>
          <w:noProof/>
          <w:sz w:val="20"/>
          <w:szCs w:val="20"/>
          <w:bdr w:val="none" w:sz="0" w:space="0" w:color="auto" w:frame="1"/>
          <w:lang w:eastAsia="en-GB"/>
        </w:rPr>
        <w:drawing>
          <wp:anchor distT="0" distB="0" distL="114300" distR="114300" simplePos="0" relativeHeight="251660288" behindDoc="0" locked="0" layoutInCell="1" allowOverlap="1">
            <wp:simplePos x="0" y="0"/>
            <wp:positionH relativeFrom="column">
              <wp:posOffset>1800225</wp:posOffset>
            </wp:positionH>
            <wp:positionV relativeFrom="paragraph">
              <wp:posOffset>58420</wp:posOffset>
            </wp:positionV>
            <wp:extent cx="1428750" cy="1428750"/>
            <wp:effectExtent l="0" t="0" r="0" b="0"/>
            <wp:wrapSquare wrapText="bothSides"/>
            <wp:docPr id="4" name="Picture 4" descr="https://stmichaelsce8403441.wp-sch.durham.gov.uk/wp-content/uploads/sites/127/2021/02/Capture4-150x150.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michaelsce8403441.wp-sch.durham.gov.uk/wp-content/uploads/sites/127/2021/02/Capture4-150x150.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4E84">
        <w:rPr>
          <w:rFonts w:ascii="Verdana" w:eastAsia="Times New Roman" w:hAnsi="Verdana" w:cs="Arial"/>
          <w:noProof/>
          <w:sz w:val="20"/>
          <w:szCs w:val="20"/>
          <w:bdr w:val="none" w:sz="0" w:space="0" w:color="auto" w:frame="1"/>
          <w:lang w:eastAsia="en-GB"/>
        </w:rPr>
        <w:drawing>
          <wp:anchor distT="0" distB="0" distL="114300" distR="114300" simplePos="0" relativeHeight="251659264" behindDoc="0" locked="0" layoutInCell="1" allowOverlap="1">
            <wp:simplePos x="0" y="0"/>
            <wp:positionH relativeFrom="column">
              <wp:posOffset>-85725</wp:posOffset>
            </wp:positionH>
            <wp:positionV relativeFrom="paragraph">
              <wp:posOffset>58420</wp:posOffset>
            </wp:positionV>
            <wp:extent cx="1428750" cy="1428750"/>
            <wp:effectExtent l="0" t="0" r="0" b="0"/>
            <wp:wrapSquare wrapText="bothSides"/>
            <wp:docPr id="5" name="Picture 5" descr="https://stmichaelsce8403441.wp-sch.durham.gov.uk/wp-content/uploads/sites/127/2021/02/Capture-1-150x15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michaelsce8403441.wp-sch.durham.gov.uk/wp-content/uploads/sites/127/2021/02/Capture-1-150x150.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4E84" w:rsidRPr="006B4E84" w:rsidRDefault="006B4E84" w:rsidP="006B4E84">
      <w:pPr>
        <w:shd w:val="clear" w:color="auto" w:fill="FFFFFF"/>
        <w:spacing w:after="0" w:line="240" w:lineRule="auto"/>
        <w:jc w:val="center"/>
        <w:rPr>
          <w:rFonts w:ascii="Verdana" w:eastAsia="Times New Roman" w:hAnsi="Verdana" w:cs="Times New Roman"/>
          <w:sz w:val="20"/>
          <w:szCs w:val="20"/>
          <w:lang w:eastAsia="en-GB"/>
        </w:rPr>
      </w:pPr>
    </w:p>
    <w:p w:rsidR="00B156DB" w:rsidRPr="006B4E84" w:rsidRDefault="006B4E84" w:rsidP="00B156DB">
      <w:pPr>
        <w:shd w:val="clear" w:color="auto" w:fill="FFFFFF"/>
        <w:spacing w:after="100" w:line="240" w:lineRule="auto"/>
        <w:rPr>
          <w:rFonts w:ascii="Verdana" w:eastAsia="Times New Roman" w:hAnsi="Verdana" w:cs="Times New Roman"/>
          <w:sz w:val="20"/>
          <w:szCs w:val="20"/>
          <w:lang w:eastAsia="en-GB"/>
        </w:rPr>
      </w:pPr>
      <w:r w:rsidRPr="006B4E84">
        <w:rPr>
          <w:rFonts w:ascii="Verdana" w:eastAsia="Times New Roman" w:hAnsi="Verdana" w:cs="Times New Roman"/>
          <w:sz w:val="20"/>
          <w:szCs w:val="20"/>
          <w:lang w:eastAsia="en-GB"/>
        </w:rPr>
        <w:br w:type="textWrapping" w:clear="all"/>
      </w:r>
    </w:p>
    <w:p w:rsidR="00B156DB" w:rsidRDefault="00B156DB" w:rsidP="00B156DB">
      <w:pPr>
        <w:pStyle w:val="ListParagraph"/>
        <w:numPr>
          <w:ilvl w:val="0"/>
          <w:numId w:val="4"/>
        </w:numPr>
        <w:shd w:val="clear" w:color="auto" w:fill="FFFFFF"/>
        <w:spacing w:before="100" w:beforeAutospacing="1" w:after="100" w:afterAutospacing="1" w:line="240" w:lineRule="auto"/>
        <w:rPr>
          <w:rFonts w:ascii="Verdana" w:eastAsia="Times New Roman" w:hAnsi="Verdana" w:cs="Arial"/>
          <w:sz w:val="20"/>
          <w:szCs w:val="20"/>
          <w:lang w:eastAsia="en-GB"/>
        </w:rPr>
      </w:pPr>
      <w:hyperlink r:id="rId10" w:tgtFrame="_blank" w:history="1">
        <w:proofErr w:type="spellStart"/>
        <w:r w:rsidRPr="006B4E84">
          <w:rPr>
            <w:rFonts w:ascii="Verdana" w:eastAsia="Times New Roman" w:hAnsi="Verdana" w:cs="Arial"/>
            <w:sz w:val="20"/>
            <w:szCs w:val="20"/>
            <w:lang w:eastAsia="en-GB"/>
          </w:rPr>
          <w:t>Storytime</w:t>
        </w:r>
        <w:proofErr w:type="spellEnd"/>
        <w:r w:rsidRPr="006B4E84">
          <w:rPr>
            <w:rFonts w:ascii="Verdana" w:eastAsia="Times New Roman" w:hAnsi="Verdana" w:cs="Arial"/>
            <w:sz w:val="20"/>
            <w:szCs w:val="20"/>
            <w:lang w:eastAsia="en-GB"/>
          </w:rPr>
          <w:t xml:space="preserve"> for kids Augustus and his Smile by Catherine Rayner – Bing video</w:t>
        </w:r>
      </w:hyperlink>
    </w:p>
    <w:p w:rsidR="00B156DB" w:rsidRDefault="00B156DB" w:rsidP="00B156DB">
      <w:pPr>
        <w:pStyle w:val="ListParagraph"/>
        <w:numPr>
          <w:ilvl w:val="0"/>
          <w:numId w:val="4"/>
        </w:numPr>
        <w:shd w:val="clear" w:color="auto" w:fill="FFFFFF"/>
        <w:spacing w:before="100" w:beforeAutospacing="1" w:after="100" w:afterAutospacing="1" w:line="240" w:lineRule="auto"/>
        <w:rPr>
          <w:rFonts w:ascii="Verdana" w:eastAsia="Times New Roman" w:hAnsi="Verdana" w:cs="Arial"/>
          <w:sz w:val="20"/>
          <w:szCs w:val="20"/>
          <w:lang w:eastAsia="en-GB"/>
        </w:rPr>
      </w:pPr>
      <w:hyperlink r:id="rId11" w:tgtFrame="_blank" w:history="1">
        <w:r w:rsidRPr="006B4E84">
          <w:rPr>
            <w:rFonts w:ascii="Verdana" w:eastAsia="Times New Roman" w:hAnsi="Verdana" w:cs="Arial"/>
            <w:sz w:val="20"/>
            <w:szCs w:val="20"/>
            <w:lang w:eastAsia="en-GB"/>
          </w:rPr>
          <w:t>The Jar of Happiness – YouTube</w:t>
        </w:r>
      </w:hyperlink>
    </w:p>
    <w:p w:rsidR="00B156DB" w:rsidRPr="006B4E84" w:rsidRDefault="00B156DB" w:rsidP="00B156DB">
      <w:pPr>
        <w:pStyle w:val="ListParagraph"/>
        <w:numPr>
          <w:ilvl w:val="0"/>
          <w:numId w:val="4"/>
        </w:numPr>
        <w:shd w:val="clear" w:color="auto" w:fill="FFFFFF"/>
        <w:spacing w:before="100" w:beforeAutospacing="1" w:after="100" w:afterAutospacing="1" w:line="240" w:lineRule="auto"/>
        <w:rPr>
          <w:rFonts w:ascii="Verdana" w:eastAsia="Times New Roman" w:hAnsi="Verdana" w:cs="Arial"/>
          <w:sz w:val="20"/>
          <w:szCs w:val="20"/>
          <w:lang w:eastAsia="en-GB"/>
        </w:rPr>
      </w:pPr>
      <w:hyperlink r:id="rId12" w:tgtFrame="_blank" w:history="1">
        <w:r w:rsidRPr="006B4E84">
          <w:rPr>
            <w:rFonts w:ascii="Verdana" w:eastAsia="Times New Roman" w:hAnsi="Verdana" w:cs="Arial"/>
            <w:sz w:val="20"/>
            <w:szCs w:val="20"/>
            <w:lang w:eastAsia="en-GB"/>
          </w:rPr>
          <w:t>Tough Guys (Have feelings too) – YouTube</w:t>
        </w:r>
      </w:hyperlink>
    </w:p>
    <w:p w:rsidR="006B4E84" w:rsidRPr="006B4E84" w:rsidRDefault="006B4E84" w:rsidP="00B156DB">
      <w:pPr>
        <w:shd w:val="clear" w:color="auto" w:fill="FFFFFF"/>
        <w:spacing w:after="100" w:line="240" w:lineRule="auto"/>
        <w:rPr>
          <w:rFonts w:ascii="Verdana" w:eastAsia="Times New Roman" w:hAnsi="Verdana" w:cs="Arial"/>
          <w:sz w:val="20"/>
          <w:szCs w:val="20"/>
          <w:lang w:eastAsia="en-GB"/>
        </w:rPr>
      </w:pPr>
      <w:bookmarkStart w:id="0" w:name="_GoBack"/>
      <w:bookmarkEnd w:id="0"/>
    </w:p>
    <w:p w:rsidR="00015FFD" w:rsidRPr="006B4E84" w:rsidRDefault="00015FFD"/>
    <w:sectPr w:rsidR="00015FFD" w:rsidRPr="006B4E84" w:rsidSect="00B156DB">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5681D"/>
    <w:multiLevelType w:val="multilevel"/>
    <w:tmpl w:val="BC5E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42A6E"/>
    <w:multiLevelType w:val="hybridMultilevel"/>
    <w:tmpl w:val="0436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834FBE"/>
    <w:multiLevelType w:val="multilevel"/>
    <w:tmpl w:val="BC5E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075719"/>
    <w:multiLevelType w:val="multilevel"/>
    <w:tmpl w:val="BC5E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84"/>
    <w:rsid w:val="00015FFD"/>
    <w:rsid w:val="006B4E84"/>
    <w:rsid w:val="00B15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FEA47"/>
  <w15:chartTrackingRefBased/>
  <w15:docId w15:val="{C0168AF0-CB4F-4E95-9EA5-19896B14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561302">
      <w:bodyDiv w:val="1"/>
      <w:marLeft w:val="0"/>
      <w:marRight w:val="0"/>
      <w:marTop w:val="0"/>
      <w:marBottom w:val="0"/>
      <w:divBdr>
        <w:top w:val="none" w:sz="0" w:space="0" w:color="auto"/>
        <w:left w:val="none" w:sz="0" w:space="0" w:color="auto"/>
        <w:bottom w:val="none" w:sz="0" w:space="0" w:color="auto"/>
        <w:right w:val="none" w:sz="0" w:space="0" w:color="auto"/>
      </w:divBdr>
      <w:divsChild>
        <w:div w:id="1609848214">
          <w:marLeft w:val="0"/>
          <w:marRight w:val="0"/>
          <w:marTop w:val="0"/>
          <w:marBottom w:val="0"/>
          <w:divBdr>
            <w:top w:val="none" w:sz="0" w:space="0" w:color="auto"/>
            <w:left w:val="none" w:sz="0" w:space="0" w:color="auto"/>
            <w:bottom w:val="none" w:sz="0" w:space="0" w:color="auto"/>
            <w:right w:val="none" w:sz="0" w:space="0" w:color="auto"/>
          </w:divBdr>
          <w:divsChild>
            <w:div w:id="88699280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ichaelsprimary.durham.sch.uk/send/zones-of-regulation/green-zone/capture-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youtube.com/watch?v=Py6P0vPdoI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michaelsprimary.durham.sch.uk/send/zones-of-regulation/blue-zone/capture4/" TargetMode="External"/><Relationship Id="rId11" Type="http://schemas.openxmlformats.org/officeDocument/2006/relationships/hyperlink" Target="https://www.youtube.com/watch?v=ilb5-PetjcE" TargetMode="External"/><Relationship Id="rId5" Type="http://schemas.openxmlformats.org/officeDocument/2006/relationships/image" Target="media/image1.jpeg"/><Relationship Id="rId10" Type="http://schemas.openxmlformats.org/officeDocument/2006/relationships/hyperlink" Target="https://www.bing.com/videos/search?q=augustus+and+his+smile&amp;&amp;view=detail&amp;mid=90E82A8771F8350D3CFD90E82A8771F8350D3CFD&amp;&amp;FORM=VRDGA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1282</Characters>
  <Application>Microsoft Office Word</Application>
  <DocSecurity>0</DocSecurity>
  <Lines>320</Lines>
  <Paragraphs>103</Paragraphs>
  <ScaleCrop>false</ScaleCrop>
  <HeadingPairs>
    <vt:vector size="2" baseType="variant">
      <vt:variant>
        <vt:lpstr>Title</vt:lpstr>
      </vt:variant>
      <vt:variant>
        <vt:i4>1</vt:i4>
      </vt:variant>
    </vt:vector>
  </HeadingPairs>
  <TitlesOfParts>
    <vt:vector size="1" baseType="lpstr">
      <vt:lpstr/>
    </vt:vector>
  </TitlesOfParts>
  <Company>JSPC Computer Services</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2</cp:revision>
  <dcterms:created xsi:type="dcterms:W3CDTF">2023-03-20T12:02:00Z</dcterms:created>
  <dcterms:modified xsi:type="dcterms:W3CDTF">2023-03-20T13:12:00Z</dcterms:modified>
</cp:coreProperties>
</file>